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12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CỘNG HOÀ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Độc lập - Tự do -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</wp:posOffset>
                </wp:positionV>
                <wp:extent cx="12573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50800</wp:posOffset>
                </wp:positionV>
                <wp:extent cx="12573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3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GIẤY ĐỀ NGHỊ ĐIỀU CHỈNH THÔNG TIN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60" w:firstLine="0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Kính gửi: </w:t>
        <w:tab/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CTCP Chứng khoán Dầu khí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Tên tôi/chúng tôi là: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Số ĐKSH</w:t>
      </w:r>
      <w:r w:rsidDel="00000000" w:rsidR="00000000" w:rsidRPr="00000000">
        <w:rPr>
          <w:sz w:val="28"/>
          <w:szCs w:val="28"/>
          <w:rtl w:val="0"/>
        </w:rPr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; Ngày cấp:</w:t>
      </w:r>
      <w:r w:rsidDel="00000000" w:rsidR="00000000" w:rsidRPr="00000000">
        <w:rPr>
          <w:sz w:val="28"/>
          <w:szCs w:val="28"/>
          <w:rtl w:val="0"/>
        </w:rPr>
        <w:tab/>
        <w:tab/>
        <w:tab/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; Nơi cấp: 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Địa chỉ liên hệ: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Số điện thoại: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Số Tk lưu ký: </w:t>
        <w:tab/>
        <w:tab/>
        <w:tab/>
        <w:t xml:space="preserve">tại TVLK: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Hiện tại, tôi/chúng tôi đang sở hữu …….chứng khoán như sau: </w:t>
      </w:r>
    </w:p>
    <w:tbl>
      <w:tblPr>
        <w:tblStyle w:val="Table1"/>
        <w:tblW w:w="1001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2510"/>
        <w:gridCol w:w="1450"/>
        <w:gridCol w:w="1889"/>
        <w:gridCol w:w="1670"/>
        <w:gridCol w:w="1670"/>
        <w:tblGridChange w:id="0">
          <w:tblGrid>
            <w:gridCol w:w="828"/>
            <w:gridCol w:w="2510"/>
            <w:gridCol w:w="1450"/>
            <w:gridCol w:w="1889"/>
            <w:gridCol w:w="1670"/>
            <w:gridCol w:w="1670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Mã chứng khoán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Loại CK</w:t>
            </w:r>
            <w:r w:rsidDel="00000000" w:rsidR="00000000" w:rsidRPr="00000000">
              <w:rPr>
                <w:b w:val="1"/>
                <w:sz w:val="28"/>
                <w:szCs w:val="28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Số lượng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Số Sổ/Giấy CNSHCP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ind w:firstLine="72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Sau khi kiểm tra, đối chiếu các thông tin, tôi/chúng tôi phát hiện có những thông tin không chính xác khi đăng ký. Để đảm bào quyền lợi, tôi/chúng tôi làm đơn này đề nghị điều chỉnh lại thông tin như sau: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Thông tin ban đầu: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360" w:firstLine="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Thông tin đề nghị điều chỉnh: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ind w:firstLine="72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Tôi/Chúng tôi cam kết thông tin trên là chính xác và chịu hoàn toàn chịu trách nhiệm về việc đề nghị điều chỉnh thông tin này. </w:t>
      </w:r>
    </w:p>
    <w:p w:rsidR="00000000" w:rsidDel="00000000" w:rsidP="00000000" w:rsidRDefault="00000000" w:rsidRPr="00000000" w14:paraId="00000029">
      <w:pPr>
        <w:ind w:firstLine="720"/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17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08"/>
        <w:gridCol w:w="5009"/>
        <w:tblGridChange w:id="0">
          <w:tblGrid>
            <w:gridCol w:w="5008"/>
            <w:gridCol w:w="5009"/>
          </w:tblGrid>
        </w:tblGridChange>
      </w:tblGrid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2A">
            <w:pPr>
              <w:rPr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b w:val="0"/>
                <w:i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vertAlign w:val="baseline"/>
                <w:rtl w:val="0"/>
              </w:rPr>
              <w:t xml:space="preserve">* Tài liệu gửi kèm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- 01 bản sao hợp lệ CMND/Giấy CNĐKKD/Giấy chứng nhận đăng ký mã số giao dịch chứng khoán mới, bản sao cũ (nếu có);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i w:val="1"/>
                <w:sz w:val="22"/>
                <w:szCs w:val="22"/>
                <w:vertAlign w:val="baseline"/>
                <w:rtl w:val="0"/>
              </w:rPr>
              <w:t xml:space="preserve">- 01 bản sao hợp lệ tài liệu chứng minh người đại diện mới (đối với trường hợp điều chỉnh thông tin người đại diện).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i w:val="1"/>
                <w:sz w:val="28"/>
                <w:szCs w:val="28"/>
                <w:vertAlign w:val="baseline"/>
                <w:rtl w:val="0"/>
              </w:rPr>
              <w:t xml:space="preserve">……, ngày…….tháng……năm …….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Người đề nghị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i w:val="0"/>
                <w:vertAlign w:val="baseline"/>
              </w:rPr>
            </w:pPr>
            <w:r w:rsidDel="00000000" w:rsidR="00000000" w:rsidRPr="00000000">
              <w:rPr>
                <w:i w:val="1"/>
                <w:vertAlign w:val="baseline"/>
                <w:rtl w:val="0"/>
              </w:rPr>
              <w:t xml:space="preserve">(Ký, ghi rõ họ tên, con dấu)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i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851" w:top="1021" w:left="1418" w:right="102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Loại CK: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Loại 1: Chuyển nhượng tự do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     Loại 2: Chuyển nhượng có điều kiện (hạn chế chuyển nhượng)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left" w:pos="898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8"/>
      <w:szCs w:val="24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FootnoteText">
    <w:name w:val="Footnote Text"/>
    <w:basedOn w:val="Normal"/>
    <w:next w:val="Footnote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character" w:styleId="FootnoteReference">
    <w:name w:val="Footnote Reference"/>
    <w:next w:val="FootnoteReference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ZRJFYwCBEOKGJIjq+Ehyje2+0Q==">AMUW2mUewuuUxkAPMl+9SGKL7asvKlTAuK7LR6nDiuG2DuMwDuD8IkmzPrZL/MveWeJUojQfMKy19zaFJzTZtjRTIuv3P80I0z9v7NoD7OE8Pw83JR1C9kE=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2020-04-09T06:43:00Z</dcterms:created>
  <dc:creator>User</dc:creator>
</cp:coreProperties>
</file>